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B7FD1" w:rsidRDefault="00AB7FD1" w:rsidP="00AB7FD1">
      <w:pPr>
        <w:rPr>
          <w:lang w:bidi="ar-YE"/>
        </w:rPr>
      </w:pPr>
      <w:r w:rsidRPr="00AB7FD1">
        <w:rPr>
          <w:b/>
          <w:bCs/>
          <w:lang w:bidi="ar-YE"/>
        </w:rPr>
        <w:t>Цель.</w:t>
      </w:r>
      <w:r>
        <w:rPr>
          <w:lang w:bidi="ar-YE"/>
        </w:rPr>
        <w:t xml:space="preserve"> Проанализировать клинико-анатомические параллели кардиальных висцеральных жировых депо — ​эпикардиального жира (ЭЖ) и липоматоза межпредсердной перегородки (МПП) при патологоанатомическом исследовании.</w:t>
      </w:r>
    </w:p>
    <w:p w:rsidR="00AB7FD1" w:rsidRDefault="00AB7FD1" w:rsidP="00AB7FD1">
      <w:pPr>
        <w:rPr>
          <w:lang w:bidi="ar-YE"/>
        </w:rPr>
      </w:pPr>
      <w:r w:rsidRPr="00AB7FD1">
        <w:rPr>
          <w:b/>
          <w:bCs/>
          <w:lang w:bidi="ar-YE"/>
        </w:rPr>
        <w:t>Материал и методы.</w:t>
      </w:r>
      <w:r>
        <w:rPr>
          <w:lang w:bidi="ar-YE"/>
        </w:rPr>
        <w:t xml:space="preserve"> Проанализированы результаты аутопсии 27 пациентов (15 женщин и 12 мужчин) в возрасте от 53 до 88 лет. Oценивались: толщина эпикардиального жира, толщина межпредсердной перегородки, распространенность и выраженность атеросклеротического поражения аорты и коронарных артерий.</w:t>
      </w:r>
    </w:p>
    <w:p w:rsidR="00AB7FD1" w:rsidRDefault="00AB7FD1" w:rsidP="00AB7FD1">
      <w:pPr>
        <w:rPr>
          <w:lang w:bidi="ar-YE"/>
        </w:rPr>
      </w:pPr>
      <w:r w:rsidRPr="00AB7FD1">
        <w:rPr>
          <w:b/>
          <w:bCs/>
          <w:lang w:bidi="ar-YE"/>
        </w:rPr>
        <w:t>Основные результаты.</w:t>
      </w:r>
      <w:r>
        <w:rPr>
          <w:lang w:bidi="ar-YE"/>
        </w:rPr>
        <w:t xml:space="preserve"> Причиной смерти пациентов в 44 % случаев явилось острое нарушение мозгового кровообращения, инфаркт миокарда — ​в 11 % случаев. Процент стенозирования коронаров составил для ЛКА 40 (30;</w:t>
      </w:r>
      <w:r>
        <w:rPr>
          <w:lang w:bidi="ar-YE"/>
        </w:rPr>
        <w:t xml:space="preserve"> </w:t>
      </w:r>
      <w:proofErr w:type="gramStart"/>
      <w:r>
        <w:rPr>
          <w:lang w:bidi="ar-YE"/>
        </w:rPr>
        <w:t>50)%</w:t>
      </w:r>
      <w:proofErr w:type="gramEnd"/>
      <w:r>
        <w:rPr>
          <w:lang w:bidi="ar-YE"/>
        </w:rPr>
        <w:t>, для ПКА 44 (40; 60)%, кальцинированные атеросклеротические бляшки в коронарных артериях обнаружены у 18 пациентов (66,6 %). Толщина ЭЖ колебалась от 5 до 20 мм, составив в среднем 14 (10; 15) мм. Толщина МПП составила в среднем 10 (7; 15) мм (колебания от 4 до 20 мм).</w:t>
      </w:r>
    </w:p>
    <w:p w:rsidR="00AB7FD1" w:rsidRDefault="00AB7FD1" w:rsidP="00AB7FD1">
      <w:pPr>
        <w:rPr>
          <w:lang w:bidi="ar-YE"/>
        </w:rPr>
      </w:pPr>
      <w:r w:rsidRPr="001F11E0">
        <w:rPr>
          <w:b/>
          <w:bCs/>
          <w:lang w:bidi="ar-YE"/>
        </w:rPr>
        <w:t>Результаты.</w:t>
      </w:r>
      <w:r>
        <w:rPr>
          <w:lang w:bidi="ar-YE"/>
        </w:rPr>
        <w:t xml:space="preserve"> В результате гистологического исследования отмечено, что ЭЖ ткань представляет единый пласт между эпикардом и миокардом, в толще которого расположены сечения ПКА и венозного синуса, липоциты внутреннего слоя ЭЖ врастают между пучками мышечных волокон миокарда. Жировая ткань инфильтрирует мышечный слой по периферии МПП, что на срезах выглядит как чередование полос жировой и мышечной ткани. В зоне максимальной толщины периферического валика МПП жировая инфильтрация составляет от 30 % до 70 %. Выявлена связь толщины МПП с толщиной МЖП (r=0,47; р=0,012), у женщин обнаружена связь с массой ЛЖ (r=0,67; р=0,023). У мужчин выявлена положительная корреляционная связь толщины МПП с уровнем триглицеридов (r=0,77; р=0,001). Обнаружена </w:t>
      </w:r>
      <w:bookmarkStart w:id="0" w:name="_GoBack"/>
      <w:bookmarkEnd w:id="0"/>
      <w:r>
        <w:rPr>
          <w:lang w:bidi="ar-YE"/>
        </w:rPr>
        <w:t>прямая корреляционная связь толщины ЭЖ с толщиной ЛЖ у женщин (r=0,61; р=0,015) и с кальцинозом ЛКА у мужчин (r=0,59; р=0,042),</w:t>
      </w:r>
    </w:p>
    <w:p w:rsidR="00AB7FD1" w:rsidRDefault="00AB7FD1" w:rsidP="00AB7FD1">
      <w:pPr>
        <w:rPr>
          <w:lang w:bidi="ar-YE"/>
        </w:rPr>
      </w:pPr>
      <w:r w:rsidRPr="001F11E0">
        <w:rPr>
          <w:b/>
          <w:bCs/>
          <w:lang w:bidi="ar-YE"/>
        </w:rPr>
        <w:t>Заключение.</w:t>
      </w:r>
      <w:r>
        <w:rPr>
          <w:lang w:bidi="ar-YE"/>
        </w:rPr>
        <w:t xml:space="preserve"> Таким образом, толщина межпредсердной перегородки при её липоматозе и толщина эпикардиальной жировой ткани показали ассоциацию с уровнем триглицеридов, гипертрофией миокарда левого желудочка и кальцинозом коронарных артерий при аутопсии.</w:t>
      </w:r>
    </w:p>
    <w:p w:rsidR="00374759" w:rsidRPr="00AB7FD1" w:rsidRDefault="00AB7FD1" w:rsidP="00AB7FD1">
      <w:pPr>
        <w:rPr>
          <w:lang w:bidi="ar-YE"/>
        </w:rPr>
      </w:pPr>
      <w:r w:rsidRPr="001F11E0">
        <w:rPr>
          <w:b/>
          <w:bCs/>
          <w:lang w:bidi="ar-YE"/>
        </w:rPr>
        <w:t>Ключевые слова:</w:t>
      </w:r>
      <w:r>
        <w:rPr>
          <w:lang w:bidi="ar-YE"/>
        </w:rPr>
        <w:t xml:space="preserve"> эпикардиальный жир, липоматоз межпредсердной перегородки.</w:t>
      </w:r>
    </w:p>
    <w:sectPr w:rsidR="00374759" w:rsidRPr="00AB7FD1" w:rsidSect="00351922">
      <w:pgSz w:w="12240" w:h="15840"/>
      <w:pgMar w:top="720" w:right="720" w:bottom="720" w:left="72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INPro-Italic">
    <w:panose1 w:val="020B0504020101020102"/>
    <w:charset w:val="00"/>
    <w:family w:val="swiss"/>
    <w:notTrueType/>
    <w:pitch w:val="variable"/>
    <w:sig w:usb0="A00002BF" w:usb1="4000207B" w:usb2="00000000" w:usb3="00000000" w:csb0="00000097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7D9B"/>
    <w:rsid w:val="000A7D9B"/>
    <w:rsid w:val="001F11E0"/>
    <w:rsid w:val="00374759"/>
    <w:rsid w:val="00AB7F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649E394"/>
  <w15:chartTrackingRefBased/>
  <w15:docId w15:val="{229D9A93-2CA6-4FE6-A623-BD7C80FBEE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LeadText">
    <w:name w:val="LeadText (СТАРТ)"/>
    <w:basedOn w:val="a"/>
    <w:next w:val="a"/>
    <w:uiPriority w:val="99"/>
    <w:rsid w:val="000A7D9B"/>
    <w:pPr>
      <w:shd w:val="clear" w:color="auto" w:fill="000000"/>
      <w:autoSpaceDE w:val="0"/>
      <w:autoSpaceDN w:val="0"/>
      <w:adjustRightInd w:val="0"/>
      <w:spacing w:after="0" w:line="280" w:lineRule="atLeast"/>
      <w:ind w:left="113" w:right="113"/>
      <w:jc w:val="both"/>
      <w:textAlignment w:val="center"/>
    </w:pPr>
    <w:rPr>
      <w:rFonts w:ascii="DINPro-Italic" w:hAnsi="DINPro-Italic" w:cs="DINPro-Italic"/>
      <w:i/>
      <w:iCs/>
      <w:color w:val="000000"/>
      <w:sz w:val="18"/>
      <w:szCs w:val="18"/>
    </w:rPr>
  </w:style>
  <w:style w:type="character" w:customStyle="1" w:styleId="sup">
    <w:name w:val="sup"/>
    <w:uiPriority w:val="99"/>
    <w:rsid w:val="000A7D9B"/>
    <w:rPr>
      <w:vertAlign w:val="superscript"/>
    </w:rPr>
  </w:style>
  <w:style w:type="character" w:customStyle="1" w:styleId="Italic">
    <w:name w:val="Italic"/>
    <w:uiPriority w:val="99"/>
    <w:rsid w:val="000A7D9B"/>
    <w:rPr>
      <w:i/>
      <w:iCs/>
      <w:u w:val="none"/>
      <w:vertAlign w:val="baseline"/>
    </w:rPr>
  </w:style>
  <w:style w:type="character" w:customStyle="1" w:styleId="black">
    <w:name w:val="black"/>
    <w:uiPriority w:val="99"/>
    <w:rsid w:val="000A7D9B"/>
  </w:style>
  <w:style w:type="character" w:customStyle="1" w:styleId="Sub">
    <w:name w:val="Sub"/>
    <w:uiPriority w:val="99"/>
    <w:rsid w:val="000A7D9B"/>
    <w:rPr>
      <w:vertAlign w:val="sub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325</Words>
  <Characters>1855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Boris</dc:creator>
  <cp:keywords/>
  <dc:description/>
  <cp:lastModifiedBy>Boris</cp:lastModifiedBy>
  <cp:revision>2</cp:revision>
  <dcterms:created xsi:type="dcterms:W3CDTF">2020-02-14T16:28:00Z</dcterms:created>
  <dcterms:modified xsi:type="dcterms:W3CDTF">2020-02-14T16:28:00Z</dcterms:modified>
</cp:coreProperties>
</file>